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E8" w:rsidRPr="00D420E8" w:rsidRDefault="00D420E8" w:rsidP="00D4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" w:anchor="0" w:history="1">
        <w:r w:rsidRPr="00D420E8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Yaz Öğretimi Duyurusu-23.06.2015 </w:t>
        </w:r>
      </w:hyperlink>
    </w:p>
    <w:p w:rsidR="00D420E8" w:rsidRPr="00D420E8" w:rsidRDefault="00D420E8" w:rsidP="00D4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"http://www.ksu.edu.tr/default.aspx?DId=7808" \l "0" </w:instrTex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D420E8" w:rsidRPr="00D420E8" w:rsidRDefault="00D420E8" w:rsidP="00D420E8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0" o:hralign="center" o:hrstd="t" o:hr="t" fillcolor="#a0a0a0" stroked="f"/>
        </w:pict>
      </w:r>
    </w:p>
    <w:p w:rsidR="00D420E8" w:rsidRPr="00D420E8" w:rsidRDefault="00D420E8" w:rsidP="00D420E8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D420E8" w:rsidRPr="00D420E8" w:rsidRDefault="00D420E8" w:rsidP="00D420E8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"http://www.ksu.edu.tr/default.aspx?DId=7808" \l "0" </w:instrTex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D420E8" w:rsidRPr="00D420E8" w:rsidRDefault="00D420E8" w:rsidP="00D420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KSÜ YAZ ÖĞRETİMİNDE YAPILACAK İŞLEMLER İLE İLGİLİ DUYURU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KSÜ ÖĞRENCİLERİ: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         Yaz öğretimi ders seçimleri 23-26 Haziran 2015 tarihleri arasında yapılacaktır. </w: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2-         Sistem üzerinden ders seçildikten sonra bankaya para yatırılması gerekmektedir. (Vakıflar Bankası ATM'lerinden)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3-        Vakıflar Bankası ATM'lerinden para yatırıldıktan sonra tekrar otomasyon üzerinden ders kaydının kesinleştirilmesi gerekmektedir.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KSÜ DIŞINDAN GELECEK ÖĞRENCİLER: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anchor="0" w:history="1">
        <w:r w:rsidRPr="00D420E8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1-         Yaz öğretiminde ders almadan önce başvuru linkinden</w:t>
        </w:r>
        <w:r w:rsidRPr="00D420E8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tr-TR"/>
          </w:rPr>
          <w:t xml:space="preserve"> (</w:t>
        </w:r>
      </w:hyperlink>
      <w:hyperlink r:id="rId6" w:history="1">
        <w:r w:rsidRPr="00D420E8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tr-TR"/>
          </w:rPr>
          <w:t>http://obs.ksu.edu.tr/oibs/ogrsis/basvuru_login.aspx</w:t>
        </w:r>
      </w:hyperlink>
      <w:r w:rsidRPr="00D420E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)</w: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öğrencilik başvurusu yapılacaktır.  Öğrencilik başvurusu otomasyona aktırıldıktan sonra bu öğrenciler otomasyon üzerinden ders seçimi yapabileceklerdir.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2-         Sistem üzerinden ders seçildikten sonra bankaya para yatırılması gerekmektedir. (Vakıflar Bankası ATM'lerinden )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3-         Vakıflar Bankası ATM'lerinden para yatırıldıktan sonra tekrar otomasyon üzerinden ders kaydının kesinleştirilmesi gerekmektedir.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Okulunuzun yaz okuluna kayıt yaptırmanız için izin verdiğine dair belge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NOT: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açılması müracaat eden öğrenci sayılarına bağlı olduğundan, müracaat   edilen her ders açılacak anlamında değildir.</w:t>
      </w:r>
    </w:p>
    <w:p w:rsidR="00D420E8" w:rsidRPr="00D420E8" w:rsidRDefault="00D420E8" w:rsidP="00D420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Açılmayan derslere yatırılan ücret daha sonra iade edilecektir.</w:t>
      </w:r>
    </w:p>
    <w:p w:rsidR="00310BEF" w:rsidRPr="00D420E8" w:rsidRDefault="00D42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KSÜ- Kahramanmaraş Meslek Yüksekokulu 1 saatlik ders ücreti 1,20 liradır.</w:t>
      </w:r>
    </w:p>
    <w:sectPr w:rsidR="00310BEF" w:rsidRPr="00D420E8" w:rsidSect="0031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0E8"/>
    <w:rsid w:val="00310BEF"/>
    <w:rsid w:val="006C3F7D"/>
    <w:rsid w:val="009B1475"/>
    <w:rsid w:val="00D4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420E8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Gl">
    <w:name w:val="Strong"/>
    <w:basedOn w:val="VarsaylanParagrafYazTipi"/>
    <w:uiPriority w:val="22"/>
    <w:qFormat/>
    <w:rsid w:val="00D420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0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2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2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06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8" w:color="34495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52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.ksu.edu.tr/oibs/ogrsis/basvuru_login.aspx" TargetMode="External"/><Relationship Id="rId5" Type="http://schemas.openxmlformats.org/officeDocument/2006/relationships/hyperlink" Target="http://www.ksu.edu.tr/default.aspx?DId=7808" TargetMode="External"/><Relationship Id="rId4" Type="http://schemas.openxmlformats.org/officeDocument/2006/relationships/hyperlink" Target="http://www.ksu.edu.tr/default.aspx?DId=780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2015-06-23T19:32:00Z</dcterms:created>
  <dcterms:modified xsi:type="dcterms:W3CDTF">2015-06-23T19:36:00Z</dcterms:modified>
</cp:coreProperties>
</file>